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F581B" w14:textId="530DB0EC" w:rsidR="000576A4" w:rsidRDefault="0049717B" w:rsidP="00AC1F4E">
      <w:pPr>
        <w:pStyle w:val="Title"/>
        <w:jc w:val="left"/>
      </w:pPr>
      <w:r>
        <w:t>Using Scenario Planning to Prepare</w:t>
      </w:r>
      <w:r w:rsidR="00371610">
        <w:t xml:space="preserve"> </w:t>
      </w:r>
      <w:r w:rsidR="000576A4">
        <w:t xml:space="preserve">for </w:t>
      </w:r>
      <w:r w:rsidR="009421C4">
        <w:t>Pandemic</w:t>
      </w:r>
      <w:r w:rsidR="00DA0ECE">
        <w:t>s</w:t>
      </w:r>
    </w:p>
    <w:p w14:paraId="3D33F76C" w14:textId="14CC36A1" w:rsidR="000576A4" w:rsidRDefault="000576A4">
      <w:r>
        <w:t>Nardia Haigh</w:t>
      </w:r>
    </w:p>
    <w:p w14:paraId="0DA7CE7E" w14:textId="5C933038" w:rsidR="009421C4" w:rsidRDefault="009421C4">
      <w:r>
        <w:t xml:space="preserve">As you may know, </w:t>
      </w:r>
      <w:r w:rsidR="002E3394">
        <w:t xml:space="preserve">some of my work surrounds scenario planning. Primarily, that work </w:t>
      </w:r>
      <w:r w:rsidR="009113AC">
        <w:t xml:space="preserve">surrounds </w:t>
      </w:r>
      <w:hyperlink r:id="rId6" w:history="1">
        <w:r w:rsidR="002E3394" w:rsidRPr="00E359CA">
          <w:rPr>
            <w:rStyle w:val="Hyperlink"/>
          </w:rPr>
          <w:t>strategizing for climate change</w:t>
        </w:r>
      </w:hyperlink>
      <w:r w:rsidR="009113AC">
        <w:t xml:space="preserve">, but </w:t>
      </w:r>
      <w:r w:rsidR="002E3394">
        <w:t xml:space="preserve">scenario planning is </w:t>
      </w:r>
      <w:r w:rsidR="009113AC">
        <w:t xml:space="preserve">a </w:t>
      </w:r>
      <w:r w:rsidR="002E3394">
        <w:t xml:space="preserve">versatile strategic planning method </w:t>
      </w:r>
      <w:r w:rsidR="009113AC">
        <w:t xml:space="preserve">for navigating </w:t>
      </w:r>
      <w:r w:rsidR="002E3394">
        <w:t>uncertainty.</w:t>
      </w:r>
      <w:r w:rsidR="00E359CA" w:rsidRPr="00E359CA">
        <w:t xml:space="preserve"> </w:t>
      </w:r>
      <w:r w:rsidR="00E359CA">
        <w:t xml:space="preserve">Others in </w:t>
      </w:r>
      <w:hyperlink r:id="rId7" w:history="1">
        <w:r w:rsidR="00E359CA" w:rsidRPr="004E5D2E">
          <w:rPr>
            <w:rStyle w:val="Hyperlink"/>
          </w:rPr>
          <w:t>this forum</w:t>
        </w:r>
      </w:hyperlink>
      <w:r w:rsidR="00E359CA">
        <w:t xml:space="preserve"> have provided excellent suggestions about what to do now. </w:t>
      </w:r>
      <w:r w:rsidR="009113AC">
        <w:t xml:space="preserve">My </w:t>
      </w:r>
      <w:r w:rsidR="00E359CA">
        <w:t xml:space="preserve">focus is </w:t>
      </w:r>
      <w:r w:rsidR="004E5D2E">
        <w:t xml:space="preserve">to help </w:t>
      </w:r>
      <w:r w:rsidR="00E359CA">
        <w:t>organizations come out of COVID-19 with a new level of preparedness for pandemic</w:t>
      </w:r>
      <w:r w:rsidR="004E5D2E">
        <w:t>s</w:t>
      </w:r>
      <w:r w:rsidR="00E359CA">
        <w:t>.</w:t>
      </w:r>
    </w:p>
    <w:p w14:paraId="79A96C98" w14:textId="79586D8A" w:rsidR="00B14743" w:rsidRDefault="002E3394">
      <w:r>
        <w:t>One thing we know is that</w:t>
      </w:r>
      <w:r w:rsidR="009113AC">
        <w:t>,</w:t>
      </w:r>
      <w:r>
        <w:t xml:space="preserve"> </w:t>
      </w:r>
      <w:r w:rsidR="00E359CA">
        <w:t xml:space="preserve">as a society </w:t>
      </w:r>
      <w:r w:rsidR="009113AC">
        <w:t xml:space="preserve">at least, </w:t>
      </w:r>
      <w:r>
        <w:t xml:space="preserve">we </w:t>
      </w:r>
      <w:r w:rsidR="000576A4">
        <w:t xml:space="preserve">will </w:t>
      </w:r>
      <w:r w:rsidR="008735AC">
        <w:t xml:space="preserve">survive </w:t>
      </w:r>
      <w:r w:rsidR="00264DC1">
        <w:t xml:space="preserve">and learn to live with </w:t>
      </w:r>
      <w:r w:rsidR="000576A4">
        <w:t xml:space="preserve">COVID-19. </w:t>
      </w:r>
      <w:r w:rsidR="00264DC1">
        <w:t xml:space="preserve">We know this because </w:t>
      </w:r>
      <w:r w:rsidR="00787DDB">
        <w:t xml:space="preserve">we </w:t>
      </w:r>
      <w:r>
        <w:t xml:space="preserve">survived and </w:t>
      </w:r>
      <w:r w:rsidR="00264DC1">
        <w:t xml:space="preserve">learned to live </w:t>
      </w:r>
      <w:r>
        <w:t xml:space="preserve">with </w:t>
      </w:r>
      <w:r w:rsidR="008735AC">
        <w:t>Avian Flu, Swine Flu</w:t>
      </w:r>
      <w:r w:rsidR="00264DC1">
        <w:t xml:space="preserve">, </w:t>
      </w:r>
      <w:r w:rsidR="009D7226">
        <w:t xml:space="preserve">SARS, </w:t>
      </w:r>
      <w:r w:rsidR="00A5151D">
        <w:t xml:space="preserve">MERS, </w:t>
      </w:r>
      <w:r w:rsidR="00264DC1">
        <w:t xml:space="preserve">Ebola, </w:t>
      </w:r>
      <w:r w:rsidR="009D7226">
        <w:t xml:space="preserve">Zika, </w:t>
      </w:r>
      <w:r w:rsidR="00264DC1">
        <w:t>West Nile</w:t>
      </w:r>
      <w:r w:rsidR="009D7226">
        <w:t xml:space="preserve"> V</w:t>
      </w:r>
      <w:r w:rsidR="008735AC">
        <w:t>irus</w:t>
      </w:r>
      <w:r w:rsidR="009D7226">
        <w:t>, HIV/AIDS, SARS, and more</w:t>
      </w:r>
      <w:r w:rsidR="008735AC">
        <w:t>.</w:t>
      </w:r>
      <w:r>
        <w:t xml:space="preserve"> </w:t>
      </w:r>
      <w:r w:rsidR="004E5D2E">
        <w:t xml:space="preserve">This is not to diminish the awful death tolls or the disruption to everyone’s lives that communities have experienced with past pandemics, and are experiencing with COVID-19. What it </w:t>
      </w:r>
      <w:r>
        <w:t>tell</w:t>
      </w:r>
      <w:r w:rsidR="009113AC">
        <w:t>s</w:t>
      </w:r>
      <w:r>
        <w:t xml:space="preserve"> </w:t>
      </w:r>
      <w:r w:rsidR="009113AC">
        <w:t xml:space="preserve">us </w:t>
      </w:r>
      <w:r w:rsidR="004E5D2E">
        <w:t xml:space="preserve">is </w:t>
      </w:r>
      <w:r>
        <w:t>the next pandemic is not a matter of if, but when</w:t>
      </w:r>
      <w:r w:rsidR="00DA0ECE">
        <w:t xml:space="preserve"> and how</w:t>
      </w:r>
      <w:r>
        <w:t>.</w:t>
      </w:r>
      <w:r w:rsidR="009113AC">
        <w:t xml:space="preserve"> Below are </w:t>
      </w:r>
      <w:r w:rsidR="004E5D2E">
        <w:t xml:space="preserve">several </w:t>
      </w:r>
      <w:r>
        <w:t xml:space="preserve">things organizations </w:t>
      </w:r>
      <w:r w:rsidR="00E359CA">
        <w:t xml:space="preserve">can do to </w:t>
      </w:r>
      <w:r w:rsidR="009113AC">
        <w:t>prepare</w:t>
      </w:r>
      <w:r w:rsidR="009421C4">
        <w:t>.</w:t>
      </w:r>
    </w:p>
    <w:p w14:paraId="73B80597" w14:textId="573D2F27" w:rsidR="002E3394" w:rsidRPr="003B6CF4" w:rsidRDefault="00787DDB" w:rsidP="003B6CF4">
      <w:pPr>
        <w:pStyle w:val="Heading1"/>
      </w:pPr>
      <w:r>
        <w:t xml:space="preserve">Merge </w:t>
      </w:r>
      <w:r w:rsidR="0049717B" w:rsidRPr="003B6CF4">
        <w:t xml:space="preserve">Risk Management and </w:t>
      </w:r>
      <w:r w:rsidR="00E359CA" w:rsidRPr="003B6CF4">
        <w:t>Strategic Planning</w:t>
      </w:r>
      <w:r w:rsidR="0049717B" w:rsidRPr="003B6CF4">
        <w:t xml:space="preserve"> </w:t>
      </w:r>
      <w:r>
        <w:t xml:space="preserve">into </w:t>
      </w:r>
      <w:r w:rsidR="0049717B" w:rsidRPr="003B6CF4">
        <w:t>Scenario Planning</w:t>
      </w:r>
    </w:p>
    <w:p w14:paraId="75BB7427" w14:textId="268B83F7" w:rsidR="00E359CA" w:rsidRDefault="0049717B" w:rsidP="00E359CA">
      <w:r>
        <w:t xml:space="preserve">A pandemic would not normally feature in a strategic plan, </w:t>
      </w:r>
      <w:r w:rsidR="00E359CA">
        <w:t xml:space="preserve">but it would potentially be included in a </w:t>
      </w:r>
      <w:r>
        <w:t xml:space="preserve">risk </w:t>
      </w:r>
      <w:r w:rsidR="00E359CA">
        <w:t>management plan</w:t>
      </w:r>
      <w:r>
        <w:t xml:space="preserve"> and a scenario plan</w:t>
      </w:r>
      <w:r w:rsidR="00E359CA">
        <w:t>.</w:t>
      </w:r>
      <w:r>
        <w:t xml:space="preserve"> </w:t>
      </w:r>
      <w:r w:rsidRPr="00F62161">
        <w:t>To build resilience</w:t>
      </w:r>
      <w:r>
        <w:t xml:space="preserve"> for pandemic</w:t>
      </w:r>
      <w:r w:rsidR="004E5D2E">
        <w:t>s</w:t>
      </w:r>
      <w:r w:rsidRPr="00F62161">
        <w:t xml:space="preserve">, </w:t>
      </w:r>
      <w:r w:rsidR="00E359CA">
        <w:t xml:space="preserve">organizations can do two things. </w:t>
      </w:r>
      <w:r>
        <w:t xml:space="preserve">First, </w:t>
      </w:r>
      <w:r w:rsidR="00DA0ECE">
        <w:t>re</w:t>
      </w:r>
      <w:r w:rsidRPr="00F62161">
        <w:t xml:space="preserve">place the </w:t>
      </w:r>
      <w:r w:rsidR="00DA0ECE">
        <w:t xml:space="preserve">3- or </w:t>
      </w:r>
      <w:r>
        <w:t>5</w:t>
      </w:r>
      <w:r w:rsidRPr="00F62161">
        <w:t>-year</w:t>
      </w:r>
      <w:r w:rsidR="00DA0ECE">
        <w:t xml:space="preserve"> standard</w:t>
      </w:r>
      <w:r w:rsidRPr="00F62161">
        <w:t xml:space="preserve"> </w:t>
      </w:r>
      <w:r>
        <w:t xml:space="preserve">strategic </w:t>
      </w:r>
      <w:r w:rsidRPr="00F62161">
        <w:t>plan within a longer</w:t>
      </w:r>
      <w:r>
        <w:t>-term scenario</w:t>
      </w:r>
      <w:r w:rsidR="00DA0ECE">
        <w:t>-based</w:t>
      </w:r>
      <w:r>
        <w:t xml:space="preserve"> plan</w:t>
      </w:r>
      <w:r w:rsidRPr="00F62161">
        <w:t xml:space="preserve"> </w:t>
      </w:r>
      <w:r>
        <w:t>that develops multiple scenarios about how the future might unfold</w:t>
      </w:r>
      <w:r w:rsidRPr="00F62161">
        <w:t>.</w:t>
      </w:r>
      <w:r>
        <w:t xml:space="preserve"> </w:t>
      </w:r>
      <w:r w:rsidR="00DA0ECE">
        <w:t>Mid-range</w:t>
      </w:r>
      <w:r w:rsidRPr="00F62161">
        <w:t xml:space="preserve"> strategic plans are important for informing decision-makers of what may emerge during their tenure</w:t>
      </w:r>
      <w:r>
        <w:t xml:space="preserve">, but </w:t>
      </w:r>
      <w:r w:rsidR="004E5D2E">
        <w:t xml:space="preserve">they </w:t>
      </w:r>
      <w:r w:rsidRPr="00F62161">
        <w:t xml:space="preserve">focus </w:t>
      </w:r>
      <w:r w:rsidR="00DA0ECE">
        <w:t xml:space="preserve">primarily on extrapolating </w:t>
      </w:r>
      <w:r w:rsidRPr="00F62161">
        <w:t xml:space="preserve">known trends and competition. </w:t>
      </w:r>
      <w:r w:rsidR="00DA0ECE">
        <w:t>I strong</w:t>
      </w:r>
      <w:r w:rsidR="004E5D2E">
        <w:t>ly</w:t>
      </w:r>
      <w:r w:rsidR="00DA0ECE">
        <w:t xml:space="preserve"> suggest</w:t>
      </w:r>
      <w:r w:rsidR="004E5D2E">
        <w:t xml:space="preserve"> </w:t>
      </w:r>
      <w:r w:rsidR="00DA0ECE">
        <w:t>planning</w:t>
      </w:r>
      <w:r>
        <w:t xml:space="preserve"> for 10 years</w:t>
      </w:r>
      <w:r w:rsidR="00DA0ECE">
        <w:t>,</w:t>
      </w:r>
      <w:r>
        <w:t xml:space="preserve"> minimum, and look</w:t>
      </w:r>
      <w:r w:rsidR="004E5D2E">
        <w:t>ing</w:t>
      </w:r>
      <w:r>
        <w:t xml:space="preserve"> over the horizon for trends that might shape future scenarios (more on this below). </w:t>
      </w:r>
      <w:r w:rsidR="00E359CA">
        <w:t xml:space="preserve">Second, </w:t>
      </w:r>
      <w:r w:rsidR="00DA0ECE">
        <w:t xml:space="preserve">I strongly suggest </w:t>
      </w:r>
      <w:r>
        <w:t>incorporat</w:t>
      </w:r>
      <w:r w:rsidR="00DA0ECE">
        <w:t>ing</w:t>
      </w:r>
      <w:r>
        <w:t xml:space="preserve"> risk </w:t>
      </w:r>
      <w:r w:rsidR="00E359CA">
        <w:t xml:space="preserve">management plans into the </w:t>
      </w:r>
      <w:r>
        <w:t xml:space="preserve">scenario </w:t>
      </w:r>
      <w:r w:rsidR="00E359CA">
        <w:t>planning process, or at least ensur</w:t>
      </w:r>
      <w:r w:rsidR="004E5D2E">
        <w:t>ing</w:t>
      </w:r>
      <w:r w:rsidR="00E359CA">
        <w:t xml:space="preserve"> </w:t>
      </w:r>
      <w:r>
        <w:t xml:space="preserve">the </w:t>
      </w:r>
      <w:r w:rsidR="00E359CA">
        <w:t>processes communicate with each other.</w:t>
      </w:r>
      <w:r w:rsidR="00840F7F">
        <w:t xml:space="preserve"> As part of the planning, engaging with pandemic</w:t>
      </w:r>
      <w:r w:rsidR="004E5D2E">
        <w:t>s</w:t>
      </w:r>
      <w:r w:rsidR="00840F7F">
        <w:t xml:space="preserve"> in a socially responsible way is critical.</w:t>
      </w:r>
    </w:p>
    <w:p w14:paraId="3363F793" w14:textId="61D647A7" w:rsidR="00E359CA" w:rsidRPr="003B6CF4" w:rsidRDefault="00E359CA" w:rsidP="003B6CF4">
      <w:pPr>
        <w:pStyle w:val="Heading1"/>
      </w:pPr>
      <w:r w:rsidRPr="003B6CF4">
        <w:t>Consider</w:t>
      </w:r>
      <w:r w:rsidR="00840F7F" w:rsidRPr="003B6CF4">
        <w:t>ing</w:t>
      </w:r>
      <w:r w:rsidRPr="003B6CF4">
        <w:t xml:space="preserve"> What Trends Contribute to Pandemic</w:t>
      </w:r>
      <w:r w:rsidR="00840F7F" w:rsidRPr="003B6CF4">
        <w:t>s</w:t>
      </w:r>
    </w:p>
    <w:p w14:paraId="1D1DA28A" w14:textId="10B03AB3" w:rsidR="002E3394" w:rsidRDefault="002E3394" w:rsidP="002E3394">
      <w:r>
        <w:t xml:space="preserve">The source of many pandemics is consumption of, trading of, or contact with animals carrying the contagion. </w:t>
      </w:r>
      <w:hyperlink r:id="rId8" w:history="1">
        <w:r w:rsidR="00A5151D" w:rsidRPr="00E359CA">
          <w:rPr>
            <w:rStyle w:val="Hyperlink"/>
          </w:rPr>
          <w:t xml:space="preserve">Bats </w:t>
        </w:r>
        <w:r w:rsidR="008D7950">
          <w:rPr>
            <w:rStyle w:val="Hyperlink"/>
          </w:rPr>
          <w:t xml:space="preserve">can be </w:t>
        </w:r>
        <w:r w:rsidR="00A5151D" w:rsidRPr="00E359CA">
          <w:rPr>
            <w:rStyle w:val="Hyperlink"/>
          </w:rPr>
          <w:t xml:space="preserve">a source of coronaviruses </w:t>
        </w:r>
      </w:hyperlink>
      <w:r w:rsidR="00A5151D">
        <w:t xml:space="preserve">such as </w:t>
      </w:r>
      <w:r>
        <w:t>COVID-19</w:t>
      </w:r>
      <w:r w:rsidR="00A5151D">
        <w:t>,</w:t>
      </w:r>
      <w:r>
        <w:t xml:space="preserve"> </w:t>
      </w:r>
      <w:r w:rsidR="00A14891">
        <w:t xml:space="preserve">as </w:t>
      </w:r>
      <w:r w:rsidR="004E5D2E">
        <w:t xml:space="preserve">can </w:t>
      </w:r>
      <w:hyperlink r:id="rId9" w:history="1">
        <w:r w:rsidR="00A14891" w:rsidRPr="00E359CA">
          <w:rPr>
            <w:rStyle w:val="Hyperlink"/>
          </w:rPr>
          <w:t>cattle and camels</w:t>
        </w:r>
      </w:hyperlink>
      <w:r w:rsidR="00840F7F">
        <w:t>;</w:t>
      </w:r>
      <w:r w:rsidR="00A14891">
        <w:t xml:space="preserve"> but pigs, chickens and other animals </w:t>
      </w:r>
      <w:r>
        <w:t xml:space="preserve">have also been </w:t>
      </w:r>
      <w:r w:rsidR="00A14891">
        <w:t>sources of pandemics</w:t>
      </w:r>
      <w:r w:rsidR="008D7950">
        <w:t xml:space="preserve">, </w:t>
      </w:r>
      <w:r w:rsidR="00840F7F">
        <w:t>as have been humans</w:t>
      </w:r>
      <w:r>
        <w:t xml:space="preserve">. </w:t>
      </w:r>
      <w:r w:rsidR="0049717B">
        <w:t>T</w:t>
      </w:r>
      <w:r>
        <w:t>he ability to contain outbreaks depend</w:t>
      </w:r>
      <w:r w:rsidR="0049717B">
        <w:t>s</w:t>
      </w:r>
      <w:r>
        <w:t xml:space="preserve"> on the actions of governments, organizations, and people</w:t>
      </w:r>
      <w:r w:rsidR="008D7950">
        <w:t xml:space="preserve"> to work with this reality</w:t>
      </w:r>
      <w:r>
        <w:t xml:space="preserve">. </w:t>
      </w:r>
      <w:r w:rsidR="008D3CD1">
        <w:t xml:space="preserve">Trends </w:t>
      </w:r>
      <w:r w:rsidR="004E5D2E">
        <w:t xml:space="preserve">that </w:t>
      </w:r>
      <w:r w:rsidR="00A14891">
        <w:t>organizations</w:t>
      </w:r>
      <w:r w:rsidR="00664D0B">
        <w:t xml:space="preserve"> can </w:t>
      </w:r>
      <w:r>
        <w:t xml:space="preserve">monitor </w:t>
      </w:r>
      <w:r w:rsidR="00A14891">
        <w:t xml:space="preserve">to </w:t>
      </w:r>
      <w:r>
        <w:t xml:space="preserve">understand the degree to which </w:t>
      </w:r>
      <w:r w:rsidR="00A14891">
        <w:t xml:space="preserve">they </w:t>
      </w:r>
      <w:r w:rsidR="0049717B">
        <w:t xml:space="preserve">could be </w:t>
      </w:r>
      <w:r>
        <w:t>exposed to a pandemic</w:t>
      </w:r>
      <w:r w:rsidR="004E5D2E">
        <w:t xml:space="preserve"> include</w:t>
      </w:r>
      <w:r>
        <w:t>:</w:t>
      </w:r>
    </w:p>
    <w:p w14:paraId="14F13D56" w14:textId="4E04C2C2" w:rsidR="002E3394" w:rsidRDefault="00E359CA" w:rsidP="002E3394">
      <w:pPr>
        <w:pStyle w:val="ListParagraph"/>
        <w:numPr>
          <w:ilvl w:val="0"/>
          <w:numId w:val="5"/>
        </w:numPr>
      </w:pPr>
      <w:r>
        <w:t xml:space="preserve">Reports of </w:t>
      </w:r>
      <w:r w:rsidR="001C1201">
        <w:t>outbreaks</w:t>
      </w:r>
      <w:r>
        <w:t xml:space="preserve"> by the </w:t>
      </w:r>
      <w:hyperlink r:id="rId10" w:history="1">
        <w:r w:rsidRPr="00E359CA">
          <w:rPr>
            <w:rStyle w:val="Hyperlink"/>
          </w:rPr>
          <w:t>World Health Organization</w:t>
        </w:r>
      </w:hyperlink>
      <w:r w:rsidR="001C1201">
        <w:t xml:space="preserve">, and their proximity to </w:t>
      </w:r>
      <w:r w:rsidR="0060717D">
        <w:t>customers, suppliers, and employees</w:t>
      </w:r>
      <w:r w:rsidR="008D7950">
        <w:t>;</w:t>
      </w:r>
    </w:p>
    <w:p w14:paraId="05CABE60" w14:textId="0F9BE596" w:rsidR="00A5151D" w:rsidRDefault="00A14891" w:rsidP="002E3394">
      <w:pPr>
        <w:pStyle w:val="ListParagraph"/>
        <w:numPr>
          <w:ilvl w:val="0"/>
          <w:numId w:val="5"/>
        </w:numPr>
      </w:pPr>
      <w:r>
        <w:t xml:space="preserve">The degree to which </w:t>
      </w:r>
      <w:r w:rsidR="00A5151D">
        <w:t xml:space="preserve">governmental </w:t>
      </w:r>
      <w:r w:rsidR="001C1201">
        <w:t>public health agencies (e.g. the CDC) are funded at federal, state, and local levels</w:t>
      </w:r>
      <w:r w:rsidR="008D7950">
        <w:t>;</w:t>
      </w:r>
    </w:p>
    <w:p w14:paraId="4DF609D8" w14:textId="33E4F386" w:rsidR="001C1201" w:rsidRDefault="001C1201" w:rsidP="002E3394">
      <w:pPr>
        <w:pStyle w:val="ListParagraph"/>
        <w:numPr>
          <w:ilvl w:val="0"/>
          <w:numId w:val="5"/>
        </w:numPr>
      </w:pPr>
      <w:r>
        <w:t>The availability of unemployment</w:t>
      </w:r>
      <w:r w:rsidR="0060717D">
        <w:t xml:space="preserve"> benefits</w:t>
      </w:r>
      <w:r w:rsidR="00E32ADF">
        <w:t xml:space="preserve"> and socialized healthcare, which can indicate the degree to which communities can be affected</w:t>
      </w:r>
      <w:r w:rsidR="008D7950">
        <w:t>;</w:t>
      </w:r>
    </w:p>
    <w:p w14:paraId="72E47A4F" w14:textId="6A75B96E" w:rsidR="001C1201" w:rsidRDefault="001C1201" w:rsidP="002E3394">
      <w:pPr>
        <w:pStyle w:val="ListParagraph"/>
        <w:numPr>
          <w:ilvl w:val="0"/>
          <w:numId w:val="5"/>
        </w:numPr>
      </w:pPr>
      <w:r>
        <w:lastRenderedPageBreak/>
        <w:t xml:space="preserve">The preparedness </w:t>
      </w:r>
      <w:r w:rsidR="00E359CA">
        <w:t xml:space="preserve">of </w:t>
      </w:r>
      <w:r>
        <w:t>local healthcare organizations for any large-scale emergency</w:t>
      </w:r>
      <w:r w:rsidR="008D7950">
        <w:t>;</w:t>
      </w:r>
    </w:p>
    <w:p w14:paraId="4157960A" w14:textId="116C55E3" w:rsidR="008D7950" w:rsidRDefault="004E5D2E" w:rsidP="003B6CF4">
      <w:pPr>
        <w:pStyle w:val="ListParagraph"/>
        <w:numPr>
          <w:ilvl w:val="0"/>
          <w:numId w:val="5"/>
        </w:numPr>
      </w:pPr>
      <w:r>
        <w:t xml:space="preserve">Local, state, and federal </w:t>
      </w:r>
      <w:r w:rsidR="008D7950">
        <w:t>directives and action plans currently for responding to a pandemic</w:t>
      </w:r>
      <w:r>
        <w:t>, and trends in industry and organizational preparedness</w:t>
      </w:r>
      <w:r w:rsidR="008D7950">
        <w:t>.</w:t>
      </w:r>
    </w:p>
    <w:p w14:paraId="127FEC5B" w14:textId="0B21379F" w:rsidR="00840F7F" w:rsidRDefault="00840F7F" w:rsidP="002E3394">
      <w:pPr>
        <w:pStyle w:val="Heading1"/>
        <w:rPr>
          <w:b/>
        </w:rPr>
      </w:pPr>
      <w:r w:rsidRPr="00787DDB">
        <w:rPr>
          <w:b/>
        </w:rPr>
        <w:t>Responding in Socially Responsible Ways</w:t>
      </w:r>
    </w:p>
    <w:p w14:paraId="5B9DAF02" w14:textId="6DC38005" w:rsidR="008D7950" w:rsidRPr="008D7950" w:rsidRDefault="004E5D2E" w:rsidP="00787DDB">
      <w:r>
        <w:t>Within a scenario plan, t</w:t>
      </w:r>
      <w:r w:rsidR="008D7950">
        <w:t xml:space="preserve">here are several </w:t>
      </w:r>
      <w:r>
        <w:t xml:space="preserve">things </w:t>
      </w:r>
      <w:r w:rsidR="008D7950">
        <w:t xml:space="preserve">that public or private-sector organizations can </w:t>
      </w:r>
      <w:r>
        <w:t xml:space="preserve">do to prepare </w:t>
      </w:r>
      <w:r w:rsidR="008D7950">
        <w:t>responsibly to pandemics.</w:t>
      </w:r>
    </w:p>
    <w:p w14:paraId="4235168B" w14:textId="5A03D064" w:rsidR="00E359CA" w:rsidRDefault="009113AC" w:rsidP="00787DDB">
      <w:pPr>
        <w:pStyle w:val="Heading2"/>
      </w:pPr>
      <w:r>
        <w:t>Understand</w:t>
      </w:r>
      <w:r w:rsidR="00840F7F">
        <w:t>ing</w:t>
      </w:r>
      <w:r>
        <w:t xml:space="preserve"> the </w:t>
      </w:r>
      <w:r w:rsidR="00D65328">
        <w:t>D</w:t>
      </w:r>
      <w:r>
        <w:t xml:space="preserve">egree to </w:t>
      </w:r>
      <w:r w:rsidR="00D65328">
        <w:t>W</w:t>
      </w:r>
      <w:r>
        <w:t xml:space="preserve">hich </w:t>
      </w:r>
      <w:r w:rsidR="00D65328">
        <w:t>C</w:t>
      </w:r>
      <w:r>
        <w:t xml:space="preserve">apabilities are </w:t>
      </w:r>
      <w:r w:rsidR="00D65328">
        <w:t>T</w:t>
      </w:r>
      <w:r>
        <w:t>ransferable</w:t>
      </w:r>
    </w:p>
    <w:p w14:paraId="09AEB76E" w14:textId="797580A2" w:rsidR="00E359CA" w:rsidRPr="002E3394" w:rsidRDefault="00D65328" w:rsidP="009113AC">
      <w:r>
        <w:t>Organizations that can repurpose their assets will stand a better chance of surviving, and some might uncover important opportunities. A few examples include m</w:t>
      </w:r>
      <w:r w:rsidR="009113AC">
        <w:t xml:space="preserve">ajor Italian fashion house Prada using its garment manufacturing </w:t>
      </w:r>
      <w:r w:rsidR="004E5D2E">
        <w:t xml:space="preserve">capabilities </w:t>
      </w:r>
      <w:r w:rsidR="009113AC">
        <w:t xml:space="preserve">to produce </w:t>
      </w:r>
      <w:hyperlink r:id="rId11" w:history="1">
        <w:r w:rsidR="009113AC" w:rsidRPr="009113AC">
          <w:rPr>
            <w:rStyle w:val="Hyperlink"/>
          </w:rPr>
          <w:t>overalls and masks</w:t>
        </w:r>
      </w:hyperlink>
      <w:r w:rsidR="009113AC">
        <w:t xml:space="preserve">, </w:t>
      </w:r>
      <w:r>
        <w:t xml:space="preserve">many </w:t>
      </w:r>
      <w:r w:rsidR="009113AC">
        <w:t>dine-in</w:t>
      </w:r>
      <w:r>
        <w:t>-only</w:t>
      </w:r>
      <w:r w:rsidR="009113AC">
        <w:t xml:space="preserve"> restaurants providing take-out, and Tesla </w:t>
      </w:r>
      <w:hyperlink r:id="rId12" w:history="1">
        <w:r>
          <w:rPr>
            <w:rStyle w:val="Hyperlink"/>
          </w:rPr>
          <w:t>manufacturing</w:t>
        </w:r>
        <w:r w:rsidR="009113AC" w:rsidRPr="009113AC">
          <w:rPr>
            <w:rStyle w:val="Hyperlink"/>
          </w:rPr>
          <w:t xml:space="preserve"> ventilators</w:t>
        </w:r>
      </w:hyperlink>
      <w:r>
        <w:t>.</w:t>
      </w:r>
    </w:p>
    <w:p w14:paraId="0EBF9DC7" w14:textId="029893E0" w:rsidR="00D65328" w:rsidRDefault="00D65328" w:rsidP="00787DDB">
      <w:pPr>
        <w:pStyle w:val="Heading2"/>
      </w:pPr>
      <w:r>
        <w:t>Build</w:t>
      </w:r>
      <w:r w:rsidR="00840F7F">
        <w:t>ing</w:t>
      </w:r>
      <w:r>
        <w:t xml:space="preserve"> </w:t>
      </w:r>
      <w:r w:rsidR="004E5D2E">
        <w:t>R</w:t>
      </w:r>
      <w:r>
        <w:t xml:space="preserve">edundancy into the </w:t>
      </w:r>
      <w:r w:rsidR="004E5D2E">
        <w:t>S</w:t>
      </w:r>
      <w:r>
        <w:t xml:space="preserve">upply </w:t>
      </w:r>
      <w:r w:rsidR="004E5D2E">
        <w:t>C</w:t>
      </w:r>
      <w:r>
        <w:t>hain</w:t>
      </w:r>
    </w:p>
    <w:p w14:paraId="68149237" w14:textId="057790E0" w:rsidR="00D65328" w:rsidRDefault="00D65328" w:rsidP="00D65328">
      <w:r>
        <w:t>Organizations are only as strong as their weakest link, and in our globalized world, the supply chain can be a</w:t>
      </w:r>
      <w:r w:rsidR="00664D0B">
        <w:t xml:space="preserve"> significant </w:t>
      </w:r>
      <w:r>
        <w:t>source of weakness. It is at times like this we are reminded that it pays to know where suppliers are located and to work towards a geographically dispersed network of suppliers.</w:t>
      </w:r>
    </w:p>
    <w:p w14:paraId="35969733" w14:textId="61BC8D93" w:rsidR="004E5D2E" w:rsidRDefault="004E5D2E" w:rsidP="00787DDB">
      <w:pPr>
        <w:pStyle w:val="Heading2"/>
      </w:pPr>
      <w:r>
        <w:t>Building Cash Reserves</w:t>
      </w:r>
    </w:p>
    <w:p w14:paraId="6D333D1E" w14:textId="2B35024C" w:rsidR="004E5D2E" w:rsidRPr="004E5D2E" w:rsidRDefault="004E5D2E" w:rsidP="00787DDB">
      <w:r>
        <w:t>Building even a small reserve of cash that is kept in accounts from which it can be easily withdrawn will help organizations continue in some manner while a pandemic is occurring, and can help with other issues too.</w:t>
      </w:r>
    </w:p>
    <w:p w14:paraId="783A2749" w14:textId="4DB8B1B4" w:rsidR="009113AC" w:rsidRDefault="009113AC" w:rsidP="00787DDB">
      <w:pPr>
        <w:pStyle w:val="Heading2"/>
      </w:pPr>
      <w:r>
        <w:t>Work</w:t>
      </w:r>
      <w:r w:rsidR="00840F7F">
        <w:t>ing</w:t>
      </w:r>
      <w:r>
        <w:t xml:space="preserve"> with Employees</w:t>
      </w:r>
    </w:p>
    <w:p w14:paraId="6A021D85" w14:textId="405D6D26" w:rsidR="00E359CA" w:rsidRDefault="008D7950" w:rsidP="009113AC">
      <w:r>
        <w:t>P</w:t>
      </w:r>
      <w:r w:rsidR="00D65328">
        <w:t xml:space="preserve">erhaps the most important stakeholders in a pandemic </w:t>
      </w:r>
      <w:r w:rsidR="006640D8">
        <w:t xml:space="preserve">are </w:t>
      </w:r>
      <w:r w:rsidR="00D65328">
        <w:t xml:space="preserve">employees. </w:t>
      </w:r>
      <w:r w:rsidR="00E359CA">
        <w:t>Work</w:t>
      </w:r>
      <w:r w:rsidR="009113AC">
        <w:t>ing</w:t>
      </w:r>
      <w:r w:rsidR="00E359CA">
        <w:t xml:space="preserve"> with </w:t>
      </w:r>
      <w:r w:rsidR="009113AC">
        <w:t xml:space="preserve">employees can help organizations build a great deal of resilience. </w:t>
      </w:r>
      <w:r w:rsidR="00D65328">
        <w:t xml:space="preserve">For instance, providing employees with sick leave and health benefits </w:t>
      </w:r>
      <w:r w:rsidR="00F47AE4">
        <w:t>(</w:t>
      </w:r>
      <w:r w:rsidR="00D65328">
        <w:t xml:space="preserve">even if </w:t>
      </w:r>
      <w:r w:rsidR="00F47AE4">
        <w:t xml:space="preserve">not </w:t>
      </w:r>
      <w:r w:rsidR="00D65328">
        <w:t>mandated</w:t>
      </w:r>
      <w:r w:rsidR="00F47AE4">
        <w:t>)</w:t>
      </w:r>
      <w:r w:rsidR="00D65328">
        <w:t xml:space="preserve"> will mean they are far less likely to come to work sick and contagious. Beyond this, e</w:t>
      </w:r>
      <w:r w:rsidR="009113AC">
        <w:t xml:space="preserve">nabling people to work </w:t>
      </w:r>
      <w:r w:rsidR="004E5D2E">
        <w:t xml:space="preserve">from </w:t>
      </w:r>
      <w:r w:rsidR="009113AC">
        <w:t>home</w:t>
      </w:r>
      <w:r w:rsidR="00D65328">
        <w:t xml:space="preserve"> </w:t>
      </w:r>
      <w:r w:rsidR="009113AC">
        <w:t xml:space="preserve">is helping many organizations </w:t>
      </w:r>
      <w:r w:rsidR="0049717B">
        <w:t>survive</w:t>
      </w:r>
      <w:r w:rsidR="00D65328">
        <w:t xml:space="preserve"> amid COVID-19, and given more time to prepare this should mean</w:t>
      </w:r>
      <w:r w:rsidR="004E5D2E">
        <w:t xml:space="preserve"> </w:t>
      </w:r>
      <w:r w:rsidR="00D65328">
        <w:t>ensur</w:t>
      </w:r>
      <w:r w:rsidR="004E5D2E">
        <w:t>ing</w:t>
      </w:r>
      <w:r w:rsidR="00D65328">
        <w:t xml:space="preserve"> employees have the right training, </w:t>
      </w:r>
      <w:r w:rsidR="009113AC">
        <w:t>supplies</w:t>
      </w:r>
      <w:r w:rsidR="00D65328">
        <w:t>, software, hardware, support, and flexibility.</w:t>
      </w:r>
    </w:p>
    <w:p w14:paraId="47C66517" w14:textId="0EE7023B" w:rsidR="00840F7F" w:rsidRDefault="00840F7F" w:rsidP="00787DDB">
      <w:pPr>
        <w:pStyle w:val="Heading2"/>
      </w:pPr>
      <w:r>
        <w:t xml:space="preserve">Communicating with Stakeholders </w:t>
      </w:r>
      <w:bookmarkStart w:id="0" w:name="_GoBack"/>
      <w:bookmarkEnd w:id="0"/>
      <w:r>
        <w:t>along the Way</w:t>
      </w:r>
    </w:p>
    <w:p w14:paraId="28E6F608" w14:textId="34AE7764" w:rsidR="004E5D2E" w:rsidRDefault="008D7950">
      <w:r>
        <w:t>Finally, o</w:t>
      </w:r>
      <w:r w:rsidR="00840F7F">
        <w:t xml:space="preserve">rganizations should </w:t>
      </w:r>
      <w:r w:rsidR="004E5D2E">
        <w:t xml:space="preserve">engage stakeholders to </w:t>
      </w:r>
      <w:r w:rsidR="00840F7F">
        <w:t>build scenarios and plan around them</w:t>
      </w:r>
      <w:r w:rsidR="004E5D2E">
        <w:t>.</w:t>
      </w:r>
      <w:r w:rsidR="00840F7F">
        <w:t xml:space="preserve"> Better scenario planning </w:t>
      </w:r>
      <w:r w:rsidR="004E5D2E">
        <w:t xml:space="preserve">does </w:t>
      </w:r>
      <w:r w:rsidR="00840F7F">
        <w:t>not hide</w:t>
      </w:r>
      <w:r w:rsidR="004E5D2E">
        <w:t xml:space="preserve"> </w:t>
      </w:r>
      <w:r w:rsidR="00840F7F">
        <w:t>unwanted scenarios and responses, but surfaces them through discussion</w:t>
      </w:r>
      <w:r w:rsidR="004E5D2E">
        <w:t xml:space="preserve"> to build organizational resilience.</w:t>
      </w:r>
    </w:p>
    <w:p w14:paraId="1742585D" w14:textId="0965D4D3" w:rsidR="00840F7F" w:rsidRDefault="004E5D2E" w:rsidP="00787DDB">
      <w:pPr>
        <w:pStyle w:val="Heading1"/>
      </w:pPr>
      <w:r w:rsidRPr="004E5D2E">
        <w:t xml:space="preserve">Preparedness </w:t>
      </w:r>
      <w:r>
        <w:t>u</w:t>
      </w:r>
      <w:r w:rsidRPr="004E5D2E">
        <w:t>nder Uncertainty</w:t>
      </w:r>
    </w:p>
    <w:p w14:paraId="694DD5A5" w14:textId="36614817" w:rsidR="004E5D2E" w:rsidRDefault="004E5D2E" w:rsidP="00E359CA">
      <w:r>
        <w:t xml:space="preserve">Scenario planning does not aim to </w:t>
      </w:r>
      <w:r w:rsidR="0049717B">
        <w:t xml:space="preserve">predict </w:t>
      </w:r>
      <w:r>
        <w:t>the future</w:t>
      </w:r>
      <w:r w:rsidR="0049717B">
        <w:t xml:space="preserve">, but </w:t>
      </w:r>
      <w:r>
        <w:t xml:space="preserve">rather </w:t>
      </w:r>
      <w:r w:rsidR="0049717B">
        <w:t>help</w:t>
      </w:r>
      <w:r>
        <w:t>s</w:t>
      </w:r>
      <w:r w:rsidR="0049717B">
        <w:t xml:space="preserve"> </w:t>
      </w:r>
      <w:r w:rsidR="003B6CF4">
        <w:t xml:space="preserve">us </w:t>
      </w:r>
      <w:r w:rsidR="0049717B">
        <w:t>be more prepared</w:t>
      </w:r>
      <w:r>
        <w:t xml:space="preserve"> for whatever might unfold</w:t>
      </w:r>
      <w:r w:rsidR="0049717B">
        <w:t xml:space="preserve">. As </w:t>
      </w:r>
      <w:r w:rsidR="00E359CA" w:rsidRPr="000C3E1A">
        <w:t xml:space="preserve">eminent scenario planner Peter Schwartz said, “The world may be uncertain </w:t>
      </w:r>
      <w:r w:rsidR="00664D0B">
        <w:t>and unpredictable but that’s no</w:t>
      </w:r>
      <w:r w:rsidR="00E359CA" w:rsidRPr="000C3E1A">
        <w:t xml:space="preserve"> excuse for being unprepared.”</w:t>
      </w:r>
      <w:r>
        <w:t xml:space="preserve"> In the service of keeping this post brief, I haven’t covered the method in detail here, but an overview of it is </w:t>
      </w:r>
      <w:hyperlink r:id="rId13" w:history="1">
        <w:r w:rsidRPr="004E5D2E">
          <w:rPr>
            <w:rStyle w:val="Hyperlink"/>
          </w:rPr>
          <w:t xml:space="preserve">available online </w:t>
        </w:r>
      </w:hyperlink>
      <w:r>
        <w:t>for anyone who would like to know more.</w:t>
      </w:r>
    </w:p>
    <w:sectPr w:rsidR="004E5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C86"/>
    <w:multiLevelType w:val="hybridMultilevel"/>
    <w:tmpl w:val="CDEC7414"/>
    <w:lvl w:ilvl="0" w:tplc="30882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2500"/>
    <w:multiLevelType w:val="hybridMultilevel"/>
    <w:tmpl w:val="A7782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75BF0"/>
    <w:multiLevelType w:val="hybridMultilevel"/>
    <w:tmpl w:val="96DE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35704"/>
    <w:multiLevelType w:val="hybridMultilevel"/>
    <w:tmpl w:val="1E7AB9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33406F"/>
    <w:multiLevelType w:val="hybridMultilevel"/>
    <w:tmpl w:val="3E9A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BE6"/>
    <w:multiLevelType w:val="hybridMultilevel"/>
    <w:tmpl w:val="98FEBA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5A25CF"/>
    <w:multiLevelType w:val="hybridMultilevel"/>
    <w:tmpl w:val="85245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400A"/>
    <w:multiLevelType w:val="hybridMultilevel"/>
    <w:tmpl w:val="271A70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ddx0afpd0ppwje2fvi5arszsdpda0dt09ts&quot;&gt;Nardia Library-Saved&lt;record-ids&gt;&lt;item&gt;4179&lt;/item&gt;&lt;/record-ids&gt;&lt;/item&gt;&lt;/Libraries&gt;"/>
  </w:docVars>
  <w:rsids>
    <w:rsidRoot w:val="00EA4A06"/>
    <w:rsid w:val="00003F37"/>
    <w:rsid w:val="000576A4"/>
    <w:rsid w:val="00064725"/>
    <w:rsid w:val="000C1C52"/>
    <w:rsid w:val="000E70FA"/>
    <w:rsid w:val="00106AD4"/>
    <w:rsid w:val="001A632E"/>
    <w:rsid w:val="001C1201"/>
    <w:rsid w:val="001E161B"/>
    <w:rsid w:val="00221FC5"/>
    <w:rsid w:val="00257692"/>
    <w:rsid w:val="00264DC1"/>
    <w:rsid w:val="00285251"/>
    <w:rsid w:val="002E3394"/>
    <w:rsid w:val="002E5B03"/>
    <w:rsid w:val="00327E65"/>
    <w:rsid w:val="00371610"/>
    <w:rsid w:val="003B6CF4"/>
    <w:rsid w:val="003D1C9B"/>
    <w:rsid w:val="003F7A0B"/>
    <w:rsid w:val="004744D2"/>
    <w:rsid w:val="0049717B"/>
    <w:rsid w:val="004E5D2E"/>
    <w:rsid w:val="005A62DD"/>
    <w:rsid w:val="005D3146"/>
    <w:rsid w:val="00606B65"/>
    <w:rsid w:val="0060717D"/>
    <w:rsid w:val="006377A4"/>
    <w:rsid w:val="00651689"/>
    <w:rsid w:val="006640D8"/>
    <w:rsid w:val="00664D0B"/>
    <w:rsid w:val="006704C2"/>
    <w:rsid w:val="006B024A"/>
    <w:rsid w:val="00787DDB"/>
    <w:rsid w:val="007A69F8"/>
    <w:rsid w:val="00840F7F"/>
    <w:rsid w:val="008735AC"/>
    <w:rsid w:val="008D3CD1"/>
    <w:rsid w:val="008D7950"/>
    <w:rsid w:val="008E4337"/>
    <w:rsid w:val="009113AC"/>
    <w:rsid w:val="00937ECF"/>
    <w:rsid w:val="009421C4"/>
    <w:rsid w:val="009A0986"/>
    <w:rsid w:val="009D07B0"/>
    <w:rsid w:val="009D2889"/>
    <w:rsid w:val="009D2EE3"/>
    <w:rsid w:val="009D7226"/>
    <w:rsid w:val="009E130F"/>
    <w:rsid w:val="00A14891"/>
    <w:rsid w:val="00A5151D"/>
    <w:rsid w:val="00A51CA2"/>
    <w:rsid w:val="00AC1F4E"/>
    <w:rsid w:val="00AE3946"/>
    <w:rsid w:val="00AE4CC1"/>
    <w:rsid w:val="00AF6EEE"/>
    <w:rsid w:val="00B14743"/>
    <w:rsid w:val="00B15F9F"/>
    <w:rsid w:val="00B754E2"/>
    <w:rsid w:val="00BD26C6"/>
    <w:rsid w:val="00C47D49"/>
    <w:rsid w:val="00C721FA"/>
    <w:rsid w:val="00CA4103"/>
    <w:rsid w:val="00D04C61"/>
    <w:rsid w:val="00D42D2E"/>
    <w:rsid w:val="00D55D34"/>
    <w:rsid w:val="00D65328"/>
    <w:rsid w:val="00DA0ECE"/>
    <w:rsid w:val="00DB46D9"/>
    <w:rsid w:val="00E1104A"/>
    <w:rsid w:val="00E32ADF"/>
    <w:rsid w:val="00E359CA"/>
    <w:rsid w:val="00E427AB"/>
    <w:rsid w:val="00E91D99"/>
    <w:rsid w:val="00EA4A06"/>
    <w:rsid w:val="00ED050E"/>
    <w:rsid w:val="00ED6E42"/>
    <w:rsid w:val="00F21F87"/>
    <w:rsid w:val="00F40D46"/>
    <w:rsid w:val="00F4788C"/>
    <w:rsid w:val="00F47AE4"/>
    <w:rsid w:val="00F6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C32F"/>
  <w15:chartTrackingRefBased/>
  <w15:docId w15:val="{7CAA0A43-84AF-48E9-B36E-B1F245BF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A0B"/>
    <w:pPr>
      <w:spacing w:after="240" w:line="240" w:lineRule="auto"/>
    </w:pPr>
    <w:rPr>
      <w:rFonts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9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D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3946"/>
    <w:pPr>
      <w:spacing w:after="0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E3946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styleId="Strong">
    <w:name w:val="Strong"/>
    <w:basedOn w:val="DefaultParagraphFont"/>
    <w:uiPriority w:val="22"/>
    <w:qFormat/>
    <w:rsid w:val="00ED050E"/>
    <w:rPr>
      <w:b/>
      <w:bCs/>
    </w:rPr>
  </w:style>
  <w:style w:type="character" w:styleId="Emphasis">
    <w:name w:val="Emphasis"/>
    <w:basedOn w:val="DefaultParagraphFont"/>
    <w:uiPriority w:val="20"/>
    <w:qFormat/>
    <w:rsid w:val="00ED050E"/>
    <w:rPr>
      <w:i/>
      <w:iCs/>
    </w:rPr>
  </w:style>
  <w:style w:type="character" w:styleId="Hyperlink">
    <w:name w:val="Hyperlink"/>
    <w:basedOn w:val="DefaultParagraphFont"/>
    <w:uiPriority w:val="99"/>
    <w:unhideWhenUsed/>
    <w:rsid w:val="00ED05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769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09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C1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F4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F4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F4E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F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4E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E5D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6356540/" TargetMode="External"/><Relationship Id="rId13" Type="http://schemas.openxmlformats.org/officeDocument/2006/relationships/hyperlink" Target="https://www.nardiahaigh.com/tools-for-the-book-900600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one.aom.org/covid-19-insights-from-business-sustainability-scholars" TargetMode="External"/><Relationship Id="rId12" Type="http://schemas.openxmlformats.org/officeDocument/2006/relationships/hyperlink" Target="https://www.newsweek.com/elon-musk-ventilators-medtronic-tesla-giga-new-york-production-coronavirus-covid19-149436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rdiahaigh.com" TargetMode="External"/><Relationship Id="rId11" Type="http://schemas.openxmlformats.org/officeDocument/2006/relationships/hyperlink" Target="https://www.latimes.com/lifestyle/story/2020-03-24/fashion-brands-face-masks-medical-surgical-gowns-coronavir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who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2019-ncov/prepare/animal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289DE-9A1E-49C5-B423-58050A46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Place Risk Management and Strategic Planning within Scenario Planning</vt:lpstr>
      <vt:lpstr>Considering What Trends Might Contribute to the Next Pandemics</vt:lpstr>
      <vt:lpstr>Responding in Socially Responsible Ways </vt:lpstr>
      <vt:lpstr>    Understanding the Degree to Which Capabilities are Transferable</vt:lpstr>
      <vt:lpstr>    Building Rredundancy into the sSupply cChain</vt:lpstr>
      <vt:lpstr>    Building Cash Reserves</vt:lpstr>
      <vt:lpstr>    Working with Employees</vt:lpstr>
      <vt:lpstr>    Communicating with Stakeholders along the Way </vt:lpstr>
      <vt:lpstr>Preparedness uUnder Uncertainty </vt:lpstr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Nardia</dc:creator>
  <cp:keywords/>
  <dc:description/>
  <cp:lastModifiedBy>Nardia Haigh</cp:lastModifiedBy>
  <cp:revision>5</cp:revision>
  <dcterms:created xsi:type="dcterms:W3CDTF">2020-03-27T17:27:00Z</dcterms:created>
  <dcterms:modified xsi:type="dcterms:W3CDTF">2020-03-27T17:34:00Z</dcterms:modified>
</cp:coreProperties>
</file>